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85" w:tblpY="106"/>
        <w:tblOverlap w:val="never"/>
        <w:tblW w:w="5000" w:type="pct"/>
        <w:tblInd w:w="0" w:type="dxa"/>
        <w:tblLayout w:type="fixed"/>
        <w:tblCellMar>
          <w:top w:w="0" w:type="dxa"/>
          <w:left w:w="0" w:type="dxa"/>
          <w:bottom w:w="0" w:type="dxa"/>
          <w:right w:w="0" w:type="dxa"/>
        </w:tblCellMar>
      </w:tblPr>
      <w:tblGrid>
        <w:gridCol w:w="540"/>
        <w:gridCol w:w="1670"/>
        <w:gridCol w:w="999"/>
        <w:gridCol w:w="526"/>
        <w:gridCol w:w="2316"/>
        <w:gridCol w:w="1581"/>
        <w:gridCol w:w="2457"/>
        <w:gridCol w:w="2699"/>
        <w:gridCol w:w="1200"/>
      </w:tblGrid>
      <w:tr>
        <w:tblPrEx>
          <w:tblCellMar>
            <w:top w:w="0" w:type="dxa"/>
            <w:left w:w="0" w:type="dxa"/>
            <w:bottom w:w="0" w:type="dxa"/>
            <w:right w:w="0" w:type="dxa"/>
          </w:tblCellMar>
        </w:tblPrEx>
        <w:trPr>
          <w:trHeight w:val="90" w:hRule="atLeast"/>
        </w:trPr>
        <w:tc>
          <w:tcPr>
            <w:tcW w:w="5000" w:type="pct"/>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方正小标宋简体" w:hAnsi="方正小标宋简体" w:eastAsia="方正小标宋简体" w:cs="方正小标宋简体"/>
                <w:bCs/>
                <w:color w:val="000000"/>
                <w:kern w:val="0"/>
                <w:sz w:val="24"/>
                <w:szCs w:val="24"/>
                <w:lang w:val="en-US" w:eastAsia="zh-CN"/>
              </w:rPr>
            </w:pPr>
            <w:r>
              <w:rPr>
                <w:rFonts w:hint="eastAsia" w:ascii="方正小标宋简体" w:hAnsi="方正小标宋简体" w:eastAsia="方正小标宋简体" w:cs="方正小标宋简体"/>
                <w:bCs/>
                <w:color w:val="000000"/>
                <w:kern w:val="0"/>
                <w:sz w:val="24"/>
                <w:szCs w:val="24"/>
                <w:lang w:val="en-US" w:eastAsia="zh-CN"/>
              </w:rPr>
              <w:t>附件1：</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ascii="仿宋_GB2312" w:hAnsi="宋体" w:eastAsia="仿宋_GB2312" w:cs="仿宋_GB2312"/>
                <w:b/>
                <w:color w:val="000000"/>
                <w:sz w:val="36"/>
                <w:szCs w:val="36"/>
              </w:rPr>
            </w:pPr>
            <w:bookmarkStart w:id="0" w:name="_GoBack"/>
            <w:r>
              <w:rPr>
                <w:rFonts w:hint="eastAsia" w:ascii="小标宋" w:hAnsi="小标宋" w:eastAsia="小标宋" w:cs="小标宋"/>
                <w:bCs/>
                <w:color w:val="000000"/>
                <w:kern w:val="0"/>
                <w:sz w:val="36"/>
                <w:szCs w:val="36"/>
              </w:rPr>
              <w:t>2022年温州体育发展投资集团有限公司面向社会公开招聘一般岗位工作人员计划表</w:t>
            </w:r>
            <w:bookmarkEnd w:id="0"/>
          </w:p>
        </w:tc>
      </w:tr>
      <w:tr>
        <w:tblPrEx>
          <w:tblCellMar>
            <w:top w:w="0" w:type="dxa"/>
            <w:left w:w="0" w:type="dxa"/>
            <w:bottom w:w="0" w:type="dxa"/>
            <w:right w:w="0" w:type="dxa"/>
          </w:tblCellMar>
        </w:tblPrEx>
        <w:trPr>
          <w:trHeight w:val="90" w:hRule="atLeast"/>
        </w:trPr>
        <w:tc>
          <w:tcPr>
            <w:tcW w:w="193"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596"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hint="default"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招聘单位</w:t>
            </w:r>
          </w:p>
        </w:tc>
        <w:tc>
          <w:tcPr>
            <w:tcW w:w="35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招聘岗位</w:t>
            </w:r>
          </w:p>
        </w:tc>
        <w:tc>
          <w:tcPr>
            <w:tcW w:w="1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招聘人数</w:t>
            </w:r>
          </w:p>
        </w:tc>
        <w:tc>
          <w:tcPr>
            <w:tcW w:w="3235"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岗位要求</w:t>
            </w:r>
          </w:p>
        </w:tc>
        <w:tc>
          <w:tcPr>
            <w:tcW w:w="428"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备注</w:t>
            </w:r>
          </w:p>
        </w:tc>
      </w:tr>
      <w:tr>
        <w:tblPrEx>
          <w:tblCellMar>
            <w:top w:w="0" w:type="dxa"/>
            <w:left w:w="0" w:type="dxa"/>
            <w:bottom w:w="0" w:type="dxa"/>
            <w:right w:w="0" w:type="dxa"/>
          </w:tblCellMar>
        </w:tblPrEx>
        <w:trPr>
          <w:trHeight w:val="156" w:hRule="atLeast"/>
        </w:trPr>
        <w:tc>
          <w:tcPr>
            <w:tcW w:w="193"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596"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35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1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c>
          <w:tcPr>
            <w:tcW w:w="827"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年龄</w:t>
            </w:r>
          </w:p>
        </w:tc>
        <w:tc>
          <w:tcPr>
            <w:tcW w:w="56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宋体" w:hAnsi="宋体" w:cs="宋体" w:eastAsiaTheme="minorEastAsia"/>
                <w:color w:val="000000"/>
                <w:sz w:val="22"/>
                <w:szCs w:val="22"/>
                <w:lang w:val="en-US" w:eastAsia="zh-CN"/>
              </w:rPr>
            </w:pPr>
            <w:r>
              <w:rPr>
                <w:rFonts w:hint="eastAsia" w:ascii="宋体" w:hAnsi="宋体" w:cs="宋体"/>
                <w:color w:val="000000"/>
                <w:kern w:val="0"/>
                <w:sz w:val="22"/>
                <w:szCs w:val="22"/>
              </w:rPr>
              <w:t>学历</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rPr>
            </w:pPr>
            <w:r>
              <w:rPr>
                <w:rFonts w:hint="eastAsia"/>
              </w:rPr>
              <w:t>专业</w:t>
            </w:r>
          </w:p>
        </w:tc>
        <w:tc>
          <w:tcPr>
            <w:tcW w:w="96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工作经验</w:t>
            </w:r>
          </w:p>
        </w:tc>
        <w:tc>
          <w:tcPr>
            <w:tcW w:w="428"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20" w:lineRule="exact"/>
              <w:jc w:val="center"/>
              <w:rPr>
                <w:rFonts w:ascii="宋体" w:hAnsi="宋体" w:cs="宋体"/>
                <w:color w:val="000000"/>
                <w:sz w:val="22"/>
                <w:szCs w:val="22"/>
              </w:rPr>
            </w:pPr>
          </w:p>
        </w:tc>
      </w:tr>
      <w:tr>
        <w:tblPrEx>
          <w:tblCellMar>
            <w:top w:w="0" w:type="dxa"/>
            <w:left w:w="0" w:type="dxa"/>
            <w:bottom w:w="0" w:type="dxa"/>
            <w:right w:w="0" w:type="dxa"/>
          </w:tblCellMar>
        </w:tblPrEx>
        <w:trPr>
          <w:trHeight w:val="1358" w:hRule="atLeast"/>
        </w:trPr>
        <w:tc>
          <w:tcPr>
            <w:tcW w:w="1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体投集团</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本级</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综合事务</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cs="宋体"/>
                <w:color w:val="000000"/>
                <w:sz w:val="20"/>
                <w:szCs w:val="20"/>
              </w:rPr>
            </w:pPr>
          </w:p>
        </w:tc>
        <w:tc>
          <w:tcPr>
            <w:tcW w:w="18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eastAsia="zh-CN"/>
              </w:rPr>
              <w:t>1</w:t>
            </w:r>
          </w:p>
        </w:tc>
        <w:tc>
          <w:tcPr>
            <w:tcW w:w="82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198</w:t>
            </w:r>
            <w:r>
              <w:rPr>
                <w:rFonts w:hint="eastAsia" w:ascii="宋体" w:hAnsi="宋体" w:cs="宋体"/>
                <w:color w:val="000000"/>
                <w:sz w:val="20"/>
                <w:szCs w:val="20"/>
                <w:lang w:val="en-US" w:eastAsia="zh-CN"/>
              </w:rPr>
              <w:t>2</w:t>
            </w:r>
            <w:r>
              <w:rPr>
                <w:rFonts w:hint="eastAsia" w:ascii="宋体" w:hAnsi="宋体" w:cs="宋体"/>
                <w:color w:val="000000"/>
                <w:sz w:val="20"/>
                <w:szCs w:val="20"/>
              </w:rPr>
              <w:t>年1月1日（含）</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rPr>
              <w:t>以后</w:t>
            </w:r>
            <w:r>
              <w:rPr>
                <w:rFonts w:hint="eastAsia" w:ascii="宋体" w:hAnsi="宋体" w:cs="宋体"/>
                <w:color w:val="000000"/>
                <w:sz w:val="20"/>
                <w:szCs w:val="20"/>
                <w:lang w:val="en-US" w:eastAsia="zh-CN"/>
              </w:rPr>
              <w:t>出生</w:t>
            </w:r>
          </w:p>
        </w:tc>
        <w:tc>
          <w:tcPr>
            <w:tcW w:w="5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本科及以上、</w:t>
            </w:r>
          </w:p>
          <w:p>
            <w:pPr>
              <w:keepNext w:val="0"/>
              <w:keepLines w:val="0"/>
              <w:pageBreakBefore w:val="0"/>
              <w:widowControl/>
              <w:kinsoku/>
              <w:wordWrap/>
              <w:overflowPunct/>
              <w:topLinePunct w:val="0"/>
              <w:autoSpaceDE/>
              <w:autoSpaceDN/>
              <w:bidi w:val="0"/>
              <w:adjustRightInd/>
              <w:snapToGrid/>
              <w:spacing w:line="260" w:lineRule="exact"/>
              <w:ind w:firstLine="200" w:firstLineChars="100"/>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学士</w:t>
            </w:r>
          </w:p>
        </w:tc>
        <w:tc>
          <w:tcPr>
            <w:tcW w:w="87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宋体" w:eastAsia="仿宋_GB2312" w:cs="仿宋_GB2312"/>
                <w:i w:val="0"/>
                <w:iCs w:val="0"/>
                <w:color w:val="000000"/>
                <w:kern w:val="2"/>
                <w:sz w:val="20"/>
                <w:szCs w:val="20"/>
                <w:u w:val="none"/>
                <w:lang w:val="en-US" w:eastAsia="zh-CN" w:bidi="ar-SA"/>
              </w:rPr>
            </w:pPr>
            <w:r>
              <w:rPr>
                <w:rFonts w:hint="default" w:ascii="宋体" w:hAnsi="宋体" w:cs="宋体"/>
                <w:color w:val="000000"/>
                <w:sz w:val="20"/>
                <w:szCs w:val="20"/>
                <w:lang w:val="en-US" w:eastAsia="zh-CN"/>
              </w:rPr>
              <w:t>中国语言文学类</w:t>
            </w:r>
            <w:r>
              <w:rPr>
                <w:rFonts w:hint="default" w:ascii="宋体" w:hAnsi="宋体" w:cs="宋体"/>
                <w:color w:val="000000"/>
                <w:sz w:val="20"/>
                <w:szCs w:val="20"/>
                <w:lang w:val="en-US" w:eastAsia="zh-CN"/>
              </w:rPr>
              <w:br w:type="textWrapping"/>
            </w:r>
            <w:r>
              <w:rPr>
                <w:rFonts w:hint="default" w:ascii="宋体" w:hAnsi="宋体" w:cs="宋体"/>
                <w:color w:val="000000"/>
                <w:sz w:val="20"/>
                <w:szCs w:val="20"/>
                <w:lang w:val="en-US" w:eastAsia="zh-CN"/>
              </w:rPr>
              <w:t>新闻传播学类</w:t>
            </w:r>
            <w:r>
              <w:rPr>
                <w:rFonts w:hint="default" w:ascii="宋体" w:hAnsi="宋体" w:cs="宋体"/>
                <w:color w:val="000000"/>
                <w:sz w:val="20"/>
                <w:szCs w:val="20"/>
                <w:lang w:val="en-US" w:eastAsia="zh-CN"/>
              </w:rPr>
              <w:br w:type="textWrapping"/>
            </w:r>
            <w:r>
              <w:rPr>
                <w:rFonts w:hint="default" w:ascii="宋体" w:hAnsi="宋体" w:cs="宋体"/>
                <w:color w:val="000000"/>
                <w:sz w:val="20"/>
                <w:szCs w:val="20"/>
                <w:lang w:val="en-US" w:eastAsia="zh-CN"/>
              </w:rPr>
              <w:t>经济学专业</w:t>
            </w:r>
            <w:r>
              <w:rPr>
                <w:rFonts w:hint="default" w:ascii="宋体" w:hAnsi="宋体" w:cs="宋体"/>
                <w:color w:val="000000"/>
                <w:sz w:val="20"/>
                <w:szCs w:val="20"/>
                <w:lang w:val="en-US" w:eastAsia="zh-CN"/>
              </w:rPr>
              <w:br w:type="textWrapping"/>
            </w:r>
            <w:r>
              <w:rPr>
                <w:rFonts w:hint="default" w:ascii="宋体" w:hAnsi="宋体" w:cs="宋体"/>
                <w:color w:val="000000"/>
                <w:sz w:val="20"/>
                <w:szCs w:val="20"/>
                <w:lang w:val="en-US" w:eastAsia="zh-CN"/>
              </w:rPr>
              <w:t>法学专业</w:t>
            </w:r>
            <w:r>
              <w:rPr>
                <w:rFonts w:hint="default" w:ascii="宋体" w:hAnsi="宋体" w:cs="宋体"/>
                <w:color w:val="000000"/>
                <w:sz w:val="20"/>
                <w:szCs w:val="20"/>
                <w:lang w:val="en-US" w:eastAsia="zh-CN"/>
              </w:rPr>
              <w:br w:type="textWrapping"/>
            </w:r>
            <w:r>
              <w:rPr>
                <w:rFonts w:hint="default" w:ascii="宋体" w:hAnsi="宋体" w:cs="宋体"/>
                <w:color w:val="000000"/>
                <w:sz w:val="20"/>
                <w:szCs w:val="20"/>
                <w:lang w:val="en-US" w:eastAsia="zh-CN"/>
              </w:rPr>
              <w:t>马克思主义理论类</w:t>
            </w:r>
            <w:r>
              <w:rPr>
                <w:rFonts w:hint="default" w:ascii="宋体" w:hAnsi="宋体" w:cs="宋体"/>
                <w:color w:val="000000"/>
                <w:sz w:val="20"/>
                <w:szCs w:val="20"/>
                <w:lang w:val="en-US" w:eastAsia="zh-CN"/>
              </w:rPr>
              <w:br w:type="textWrapping"/>
            </w:r>
            <w:r>
              <w:rPr>
                <w:rFonts w:hint="default" w:ascii="宋体" w:hAnsi="宋体" w:cs="宋体"/>
                <w:color w:val="000000"/>
                <w:sz w:val="20"/>
                <w:szCs w:val="20"/>
                <w:lang w:val="en-US" w:eastAsia="zh-CN"/>
              </w:rPr>
              <w:t>金融学类</w:t>
            </w:r>
            <w:r>
              <w:rPr>
                <w:rFonts w:hint="default" w:ascii="宋体" w:hAnsi="宋体" w:cs="宋体"/>
                <w:color w:val="000000"/>
                <w:sz w:val="20"/>
                <w:szCs w:val="20"/>
                <w:lang w:val="en-US" w:eastAsia="zh-CN"/>
              </w:rPr>
              <w:br w:type="textWrapping"/>
            </w:r>
            <w:r>
              <w:rPr>
                <w:rFonts w:hint="default" w:ascii="宋体" w:hAnsi="宋体" w:cs="宋体"/>
                <w:color w:val="000000"/>
                <w:sz w:val="20"/>
                <w:szCs w:val="20"/>
                <w:lang w:val="en-US" w:eastAsia="zh-CN"/>
              </w:rPr>
              <w:t>政治学类</w:t>
            </w:r>
          </w:p>
        </w:tc>
        <w:tc>
          <w:tcPr>
            <w:tcW w:w="964"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pStyle w:val="2"/>
              <w:rPr>
                <w:rFonts w:hint="eastAsia" w:ascii="宋体" w:hAnsi="宋体" w:cs="宋体" w:eastAsiaTheme="minorEastAsia"/>
                <w:color w:val="000000"/>
                <w:kern w:val="2"/>
                <w:sz w:val="20"/>
                <w:szCs w:val="20"/>
                <w:lang w:val="en-US" w:eastAsia="zh-CN" w:bidi="ar-SA"/>
              </w:rPr>
            </w:pPr>
            <w:r>
              <w:rPr>
                <w:rFonts w:hint="eastAsia" w:ascii="宋体" w:hAnsi="宋体" w:cs="宋体" w:eastAsiaTheme="minorEastAsia"/>
                <w:color w:val="000000"/>
                <w:kern w:val="2"/>
                <w:sz w:val="20"/>
                <w:szCs w:val="20"/>
                <w:lang w:val="en-US" w:eastAsia="zh-CN" w:bidi="ar-SA"/>
              </w:rPr>
              <w:t>1.中共党员（含中共预备党员）；</w:t>
            </w:r>
          </w:p>
          <w:p>
            <w:pPr>
              <w:pStyle w:val="2"/>
              <w:rPr>
                <w:rFonts w:hint="default" w:ascii="宋体" w:hAnsi="宋体" w:cs="宋体" w:eastAsiaTheme="minorEastAsia"/>
                <w:color w:val="000000"/>
                <w:kern w:val="2"/>
                <w:sz w:val="20"/>
                <w:szCs w:val="20"/>
                <w:lang w:val="en-US" w:eastAsia="zh-CN" w:bidi="ar-SA"/>
              </w:rPr>
            </w:pPr>
            <w:r>
              <w:rPr>
                <w:rFonts w:hint="eastAsia" w:ascii="宋体" w:hAnsi="宋体" w:cs="宋体" w:eastAsiaTheme="minorEastAsia"/>
                <w:color w:val="000000"/>
                <w:kern w:val="2"/>
                <w:sz w:val="20"/>
                <w:szCs w:val="20"/>
                <w:lang w:val="en-US" w:eastAsia="zh-CN" w:bidi="ar-SA"/>
              </w:rPr>
              <w:t>2.具有3年以上文秘、综合文字或党务工作经验；</w:t>
            </w:r>
          </w:p>
        </w:tc>
        <w:tc>
          <w:tcPr>
            <w:tcW w:w="428" w:type="pc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eastAsiaTheme="minorEastAsia"/>
                <w:color w:val="000000"/>
                <w:sz w:val="20"/>
                <w:szCs w:val="20"/>
                <w:lang w:val="en-US" w:eastAsia="zh-CN"/>
              </w:rPr>
            </w:pPr>
          </w:p>
        </w:tc>
      </w:tr>
      <w:tr>
        <w:tblPrEx>
          <w:tblCellMar>
            <w:top w:w="0" w:type="dxa"/>
            <w:left w:w="0" w:type="dxa"/>
            <w:bottom w:w="0" w:type="dxa"/>
            <w:right w:w="0" w:type="dxa"/>
          </w:tblCellMar>
        </w:tblPrEx>
        <w:trPr>
          <w:trHeight w:val="1461" w:hRule="atLeast"/>
        </w:trPr>
        <w:tc>
          <w:tcPr>
            <w:tcW w:w="1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5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体投集团所属</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吉瑞公司</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体育场馆管理</w:t>
            </w:r>
          </w:p>
        </w:tc>
        <w:tc>
          <w:tcPr>
            <w:tcW w:w="18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rPr>
              <w:t>1</w:t>
            </w:r>
          </w:p>
        </w:tc>
        <w:tc>
          <w:tcPr>
            <w:tcW w:w="82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cs="宋体"/>
                <w:color w:val="000000"/>
                <w:sz w:val="20"/>
                <w:szCs w:val="20"/>
              </w:rPr>
            </w:pPr>
            <w:r>
              <w:rPr>
                <w:rFonts w:hint="eastAsia" w:ascii="宋体" w:hAnsi="宋体" w:cs="宋体"/>
                <w:color w:val="000000"/>
                <w:sz w:val="20"/>
                <w:szCs w:val="20"/>
              </w:rPr>
              <w:t>198</w:t>
            </w:r>
            <w:r>
              <w:rPr>
                <w:rFonts w:hint="eastAsia" w:ascii="宋体" w:hAnsi="宋体" w:cs="宋体"/>
                <w:color w:val="000000"/>
                <w:sz w:val="20"/>
                <w:szCs w:val="20"/>
                <w:lang w:val="en-US" w:eastAsia="zh-CN"/>
              </w:rPr>
              <w:t>7</w:t>
            </w:r>
            <w:r>
              <w:rPr>
                <w:rFonts w:hint="eastAsia" w:ascii="宋体" w:hAnsi="宋体" w:cs="宋体"/>
                <w:color w:val="000000"/>
                <w:sz w:val="20"/>
                <w:szCs w:val="20"/>
              </w:rPr>
              <w:t>年1月1日（含）</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cs="宋体" w:eastAsiaTheme="minorEastAsia"/>
                <w:color w:val="000000"/>
                <w:sz w:val="20"/>
                <w:szCs w:val="20"/>
                <w:lang w:val="en-US" w:eastAsia="zh-CN"/>
              </w:rPr>
            </w:pPr>
            <w:r>
              <w:rPr>
                <w:rFonts w:hint="eastAsia" w:ascii="宋体" w:hAnsi="宋体" w:cs="宋体"/>
                <w:color w:val="000000"/>
                <w:sz w:val="20"/>
                <w:szCs w:val="20"/>
              </w:rPr>
              <w:t>以后</w:t>
            </w:r>
            <w:r>
              <w:rPr>
                <w:rFonts w:hint="eastAsia" w:ascii="宋体" w:hAnsi="宋体" w:cs="宋体"/>
                <w:color w:val="000000"/>
                <w:sz w:val="20"/>
                <w:szCs w:val="20"/>
                <w:lang w:val="en-US" w:eastAsia="zh-CN"/>
              </w:rPr>
              <w:t>出生</w:t>
            </w:r>
          </w:p>
        </w:tc>
        <w:tc>
          <w:tcPr>
            <w:tcW w:w="5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本科及以上</w:t>
            </w:r>
          </w:p>
        </w:tc>
        <w:tc>
          <w:tcPr>
            <w:tcW w:w="878"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rPr>
            </w:pPr>
            <w:r>
              <w:rPr>
                <w:rFonts w:hint="eastAsia"/>
              </w:rPr>
              <w:t>土木工程专业</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rPr>
            </w:pPr>
            <w:r>
              <w:rPr>
                <w:rFonts w:hint="eastAsia"/>
              </w:rPr>
              <w:t xml:space="preserve">电气工程及其自动化专业      </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rPr>
            </w:pPr>
            <w:r>
              <w:rPr>
                <w:rFonts w:hint="eastAsia"/>
              </w:rPr>
              <w:t xml:space="preserve"> 计算机科学与技术专业               </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rPr>
            </w:pPr>
            <w:r>
              <w:rPr>
                <w:rFonts w:hint="eastAsia"/>
              </w:rPr>
              <w:t>信息管理与信息系统专业</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rPr>
            </w:pPr>
            <w:r>
              <w:rPr>
                <w:rFonts w:hint="eastAsia"/>
              </w:rPr>
              <w:t>体育经济与管理专业</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 xml:space="preserve">行政管理专业 </w:t>
            </w:r>
          </w:p>
          <w:p>
            <w:pPr>
              <w:pStyle w:val="2"/>
              <w:ind w:firstLine="600" w:firstLineChars="300"/>
            </w:pPr>
            <w:r>
              <w:rPr>
                <w:rFonts w:hint="eastAsia" w:ascii="宋体" w:hAnsi="宋体" w:cs="宋体" w:eastAsiaTheme="minorEastAsia"/>
                <w:color w:val="000000"/>
                <w:kern w:val="2"/>
                <w:sz w:val="20"/>
                <w:szCs w:val="20"/>
                <w:lang w:val="en-US" w:eastAsia="zh-CN" w:bidi="ar-SA"/>
              </w:rPr>
              <w:t>工商管理专业</w:t>
            </w:r>
          </w:p>
        </w:tc>
        <w:tc>
          <w:tcPr>
            <w:tcW w:w="964" w:type="pct"/>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default" w:ascii="宋体" w:hAnsi="宋体" w:cs="宋体" w:eastAsiaTheme="minorEastAsia"/>
                <w:color w:val="000000"/>
                <w:sz w:val="20"/>
                <w:szCs w:val="20"/>
                <w:lang w:val="en-US" w:eastAsia="zh-CN"/>
              </w:rPr>
            </w:pPr>
          </w:p>
        </w:tc>
        <w:tc>
          <w:tcPr>
            <w:tcW w:w="428" w:type="pc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工作地点：</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龙湾</w:t>
            </w:r>
          </w:p>
        </w:tc>
      </w:tr>
      <w:tr>
        <w:tblPrEx>
          <w:tblCellMar>
            <w:top w:w="0" w:type="dxa"/>
            <w:left w:w="0" w:type="dxa"/>
            <w:bottom w:w="0" w:type="dxa"/>
            <w:right w:w="0" w:type="dxa"/>
          </w:tblCellMar>
        </w:tblPrEx>
        <w:trPr>
          <w:trHeight w:val="552" w:hRule="atLeast"/>
        </w:trPr>
        <w:tc>
          <w:tcPr>
            <w:tcW w:w="1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5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体投集团所属</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吉瑞公司</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业务拓展</w:t>
            </w:r>
          </w:p>
        </w:tc>
        <w:tc>
          <w:tcPr>
            <w:tcW w:w="1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rPr>
              <w:t>1</w:t>
            </w:r>
          </w:p>
        </w:tc>
        <w:tc>
          <w:tcPr>
            <w:tcW w:w="827"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cs="宋体"/>
                <w:color w:val="000000"/>
                <w:sz w:val="20"/>
                <w:szCs w:val="20"/>
              </w:rPr>
            </w:pPr>
            <w:r>
              <w:rPr>
                <w:rFonts w:hint="eastAsia" w:ascii="宋体" w:hAnsi="宋体" w:cs="宋体"/>
                <w:color w:val="000000"/>
                <w:sz w:val="20"/>
                <w:szCs w:val="20"/>
              </w:rPr>
              <w:t>1982年1月1日（含）</w:t>
            </w:r>
          </w:p>
          <w:p>
            <w:pPr>
              <w:keepNext w:val="0"/>
              <w:keepLines w:val="0"/>
              <w:pageBreakBefore w:val="0"/>
              <w:widowControl/>
              <w:kinsoku/>
              <w:wordWrap/>
              <w:overflowPunct/>
              <w:topLinePunct w:val="0"/>
              <w:autoSpaceDE/>
              <w:autoSpaceDN/>
              <w:bidi w:val="0"/>
              <w:adjustRightInd/>
              <w:snapToGrid/>
              <w:spacing w:line="280" w:lineRule="exact"/>
              <w:jc w:val="center"/>
              <w:rPr>
                <w:rFonts w:ascii="宋体" w:hAnsi="宋体" w:cs="宋体"/>
                <w:color w:val="000000"/>
                <w:sz w:val="20"/>
                <w:szCs w:val="20"/>
              </w:rPr>
            </w:pPr>
            <w:r>
              <w:rPr>
                <w:rFonts w:hint="eastAsia" w:ascii="宋体" w:hAnsi="宋体" w:cs="宋体"/>
                <w:color w:val="000000"/>
                <w:sz w:val="20"/>
                <w:szCs w:val="20"/>
              </w:rPr>
              <w:t>以后出生</w:t>
            </w:r>
          </w:p>
        </w:tc>
        <w:tc>
          <w:tcPr>
            <w:tcW w:w="5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大专及以上</w:t>
            </w:r>
          </w:p>
        </w:tc>
        <w:tc>
          <w:tcPr>
            <w:tcW w:w="8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cs="宋体"/>
                <w:color w:val="000000"/>
                <w:sz w:val="20"/>
                <w:szCs w:val="20"/>
              </w:rPr>
            </w:pPr>
            <w:r>
              <w:rPr>
                <w:rFonts w:hint="eastAsia" w:ascii="宋体" w:hAnsi="宋体" w:cs="宋体"/>
                <w:color w:val="000000"/>
                <w:sz w:val="20"/>
                <w:szCs w:val="20"/>
              </w:rPr>
              <w:t>专业不限</w:t>
            </w:r>
          </w:p>
        </w:tc>
        <w:tc>
          <w:tcPr>
            <w:tcW w:w="96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ascii="宋体" w:hAnsi="宋体" w:cs="宋体"/>
                <w:color w:val="000000"/>
                <w:sz w:val="20"/>
                <w:szCs w:val="20"/>
              </w:rPr>
            </w:pPr>
          </w:p>
        </w:tc>
        <w:tc>
          <w:tcPr>
            <w:tcW w:w="428" w:type="pc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工作地点：</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color w:val="000000"/>
                <w:sz w:val="20"/>
                <w:szCs w:val="20"/>
              </w:rPr>
            </w:pPr>
            <w:r>
              <w:rPr>
                <w:rFonts w:hint="eastAsia" w:ascii="宋体" w:hAnsi="宋体" w:cs="宋体"/>
                <w:color w:val="000000"/>
                <w:sz w:val="20"/>
                <w:szCs w:val="20"/>
                <w:lang w:val="en-US" w:eastAsia="zh-CN"/>
              </w:rPr>
              <w:t>龙湾</w:t>
            </w:r>
          </w:p>
        </w:tc>
      </w:tr>
      <w:tr>
        <w:tblPrEx>
          <w:tblCellMar>
            <w:top w:w="0" w:type="dxa"/>
            <w:left w:w="0" w:type="dxa"/>
            <w:bottom w:w="0" w:type="dxa"/>
            <w:right w:w="0" w:type="dxa"/>
          </w:tblCellMar>
        </w:tblPrEx>
        <w:trPr>
          <w:trHeight w:val="568" w:hRule="atLeast"/>
        </w:trPr>
        <w:tc>
          <w:tcPr>
            <w:tcW w:w="1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5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体投集团所属</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新奥公司</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一线事务</w:t>
            </w:r>
          </w:p>
        </w:tc>
        <w:tc>
          <w:tcPr>
            <w:tcW w:w="1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cs="宋体"/>
                <w:color w:val="000000"/>
                <w:sz w:val="20"/>
                <w:szCs w:val="20"/>
              </w:rPr>
            </w:pPr>
            <w:r>
              <w:rPr>
                <w:rFonts w:ascii="宋体" w:hAnsi="宋体" w:cs="宋体"/>
                <w:color w:val="000000"/>
                <w:sz w:val="20"/>
                <w:szCs w:val="20"/>
              </w:rPr>
              <w:t>1</w:t>
            </w:r>
          </w:p>
        </w:tc>
        <w:tc>
          <w:tcPr>
            <w:tcW w:w="827"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cs="宋体"/>
                <w:color w:val="000000"/>
                <w:sz w:val="20"/>
                <w:szCs w:val="20"/>
              </w:rPr>
            </w:pPr>
            <w:r>
              <w:rPr>
                <w:rFonts w:hint="eastAsia" w:ascii="宋体" w:hAnsi="宋体" w:cs="宋体"/>
                <w:color w:val="000000"/>
                <w:sz w:val="20"/>
                <w:szCs w:val="20"/>
              </w:rPr>
              <w:t>198</w:t>
            </w:r>
            <w:r>
              <w:rPr>
                <w:rFonts w:hint="eastAsia" w:ascii="宋体" w:hAnsi="宋体" w:cs="宋体"/>
                <w:color w:val="000000"/>
                <w:sz w:val="20"/>
                <w:szCs w:val="20"/>
                <w:lang w:val="en-US" w:eastAsia="zh-CN"/>
              </w:rPr>
              <w:t>2年1</w:t>
            </w:r>
            <w:r>
              <w:rPr>
                <w:rFonts w:hint="eastAsia" w:ascii="宋体" w:hAnsi="宋体" w:cs="宋体"/>
                <w:color w:val="000000"/>
                <w:sz w:val="20"/>
                <w:szCs w:val="20"/>
              </w:rPr>
              <w:t>月1日（含）</w:t>
            </w:r>
          </w:p>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rPr>
              <w:t>以后</w:t>
            </w:r>
            <w:r>
              <w:rPr>
                <w:rFonts w:hint="eastAsia" w:ascii="宋体" w:hAnsi="宋体" w:cs="宋体"/>
                <w:color w:val="000000"/>
                <w:sz w:val="20"/>
                <w:szCs w:val="20"/>
                <w:lang w:val="en-US" w:eastAsia="zh-CN"/>
              </w:rPr>
              <w:t>出生</w:t>
            </w:r>
          </w:p>
        </w:tc>
        <w:tc>
          <w:tcPr>
            <w:tcW w:w="5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本科及以上</w:t>
            </w:r>
          </w:p>
        </w:tc>
        <w:tc>
          <w:tcPr>
            <w:tcW w:w="87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 xml:space="preserve">财务管理专业 </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会计学专业</w:t>
            </w:r>
          </w:p>
        </w:tc>
        <w:tc>
          <w:tcPr>
            <w:tcW w:w="96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cs="宋体"/>
                <w:color w:val="000000"/>
                <w:sz w:val="20"/>
                <w:szCs w:val="20"/>
              </w:rPr>
            </w:pPr>
          </w:p>
        </w:tc>
        <w:tc>
          <w:tcPr>
            <w:tcW w:w="428" w:type="pc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837" w:hRule="atLeast"/>
        </w:trPr>
        <w:tc>
          <w:tcPr>
            <w:tcW w:w="1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5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体投集团所属</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传媒公司</w:t>
            </w:r>
          </w:p>
        </w:tc>
        <w:tc>
          <w:tcPr>
            <w:tcW w:w="3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平面设计</w:t>
            </w:r>
          </w:p>
        </w:tc>
        <w:tc>
          <w:tcPr>
            <w:tcW w:w="1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1</w:t>
            </w:r>
          </w:p>
        </w:tc>
        <w:tc>
          <w:tcPr>
            <w:tcW w:w="8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cs="宋体"/>
                <w:color w:val="000000"/>
                <w:sz w:val="20"/>
                <w:szCs w:val="20"/>
              </w:rPr>
            </w:pPr>
            <w:r>
              <w:rPr>
                <w:rFonts w:hint="eastAsia" w:ascii="宋体" w:hAnsi="宋体" w:cs="宋体"/>
                <w:color w:val="000000"/>
                <w:sz w:val="20"/>
                <w:szCs w:val="20"/>
              </w:rPr>
              <w:t>19</w:t>
            </w:r>
            <w:r>
              <w:rPr>
                <w:rFonts w:hint="eastAsia" w:ascii="宋体" w:hAnsi="宋体" w:cs="宋体"/>
                <w:color w:val="000000"/>
                <w:sz w:val="20"/>
                <w:szCs w:val="20"/>
                <w:lang w:val="en-US" w:eastAsia="zh-CN"/>
              </w:rPr>
              <w:t>92年1</w:t>
            </w:r>
            <w:r>
              <w:rPr>
                <w:rFonts w:hint="eastAsia" w:ascii="宋体" w:hAnsi="宋体" w:cs="宋体"/>
                <w:color w:val="000000"/>
                <w:sz w:val="20"/>
                <w:szCs w:val="20"/>
              </w:rPr>
              <w:t>月1日（含）</w:t>
            </w:r>
          </w:p>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rPr>
              <w:t>以后</w:t>
            </w:r>
            <w:r>
              <w:rPr>
                <w:rFonts w:hint="eastAsia" w:ascii="宋体" w:hAnsi="宋体" w:cs="宋体"/>
                <w:color w:val="000000"/>
                <w:sz w:val="20"/>
                <w:szCs w:val="20"/>
                <w:lang w:val="en-US" w:eastAsia="zh-CN"/>
              </w:rPr>
              <w:t>出生</w:t>
            </w:r>
          </w:p>
        </w:tc>
        <w:tc>
          <w:tcPr>
            <w:tcW w:w="5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本科及以上</w:t>
            </w:r>
          </w:p>
        </w:tc>
        <w:tc>
          <w:tcPr>
            <w:tcW w:w="878"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设计学类</w:t>
            </w:r>
          </w:p>
        </w:tc>
        <w:tc>
          <w:tcPr>
            <w:tcW w:w="964"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宋体"/>
                <w:color w:val="000000"/>
                <w:sz w:val="20"/>
                <w:szCs w:val="20"/>
              </w:rPr>
            </w:pPr>
            <w:r>
              <w:rPr>
                <w:rFonts w:hint="eastAsia" w:ascii="宋体" w:hAnsi="宋体" w:cs="宋体"/>
                <w:color w:val="000000"/>
                <w:sz w:val="20"/>
                <w:szCs w:val="20"/>
              </w:rPr>
              <w:t>1.具有体育赛事活动或文化传媒等相关工作经</w:t>
            </w:r>
            <w:r>
              <w:rPr>
                <w:rFonts w:hint="eastAsia" w:ascii="宋体" w:hAnsi="宋体" w:cs="宋体"/>
                <w:color w:val="000000"/>
                <w:sz w:val="20"/>
                <w:szCs w:val="20"/>
                <w:lang w:val="en-US" w:eastAsia="zh-CN"/>
              </w:rPr>
              <w:t>验</w:t>
            </w:r>
            <w:r>
              <w:rPr>
                <w:rFonts w:hint="eastAsia" w:ascii="宋体" w:hAnsi="宋体" w:cs="宋体"/>
                <w:color w:val="000000"/>
                <w:sz w:val="20"/>
                <w:szCs w:val="20"/>
              </w:rPr>
              <w:t>；</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宋体" w:hAnsi="宋体" w:cs="宋体"/>
                <w:color w:val="000000"/>
                <w:sz w:val="20"/>
                <w:szCs w:val="20"/>
              </w:rPr>
            </w:pPr>
            <w:r>
              <w:rPr>
                <w:rFonts w:hint="eastAsia" w:ascii="宋体" w:hAnsi="宋体" w:cs="宋体"/>
                <w:color w:val="000000"/>
                <w:sz w:val="20"/>
                <w:szCs w:val="20"/>
              </w:rPr>
              <w:t>2.熟练使用PHOTOSHOP、AI等相关设计软件。</w:t>
            </w:r>
          </w:p>
        </w:tc>
        <w:tc>
          <w:tcPr>
            <w:tcW w:w="428" w:type="pc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315" w:hRule="atLeast"/>
        </w:trPr>
        <w:tc>
          <w:tcPr>
            <w:tcW w:w="114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rPr>
              <w:t>5</w:t>
            </w:r>
          </w:p>
        </w:tc>
        <w:tc>
          <w:tcPr>
            <w:tcW w:w="82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sz w:val="20"/>
                <w:szCs w:val="20"/>
              </w:rPr>
            </w:pPr>
          </w:p>
        </w:tc>
        <w:tc>
          <w:tcPr>
            <w:tcW w:w="565"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sz w:val="20"/>
                <w:szCs w:val="20"/>
              </w:rPr>
            </w:pPr>
          </w:p>
        </w:tc>
        <w:tc>
          <w:tcPr>
            <w:tcW w:w="8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sz w:val="20"/>
                <w:szCs w:val="20"/>
              </w:rPr>
            </w:pPr>
          </w:p>
        </w:tc>
        <w:tc>
          <w:tcPr>
            <w:tcW w:w="96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sz w:val="20"/>
                <w:szCs w:val="20"/>
              </w:rPr>
            </w:pPr>
          </w:p>
        </w:tc>
        <w:tc>
          <w:tcPr>
            <w:tcW w:w="428"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420" w:leftChars="0" w:hanging="420" w:hangingChars="200"/>
              <w:jc w:val="left"/>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注：1.工作经验年限时间计算截止至2022年9月30日；                                                                                                                                2.在国外、境外获得的学历或学位须经国家教育部学历学位认证中心认证；                                                                                                            3.所有学历必须为教育部认可，学信网可查询的学历；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420" w:firstLineChars="200"/>
              <w:jc w:val="left"/>
              <w:textAlignment w:val="auto"/>
            </w:pPr>
            <w:r>
              <w:rPr>
                <w:rFonts w:hint="eastAsia" w:asciiTheme="minorHAnsi" w:hAnsiTheme="minorHAnsi" w:eastAsiaTheme="minorEastAsia" w:cstheme="minorBidi"/>
                <w:kern w:val="2"/>
                <w:sz w:val="21"/>
                <w:szCs w:val="24"/>
                <w:lang w:val="en-US" w:eastAsia="zh-CN" w:bidi="ar-SA"/>
              </w:rPr>
              <w:t>4.专业要求为“XXXX专业”的，即限定为该专业；要求为“***类”的，为该大类专业均可报名，具体参照《2022国家公务员考试专业分类目录》。</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jZWNjZDcwMDc4NzlmMDZlMWRkMDc0YTk0ZTFiYjEifQ=="/>
  </w:docVars>
  <w:rsids>
    <w:rsidRoot w:val="1D1B27F3"/>
    <w:rsid w:val="02DA3637"/>
    <w:rsid w:val="03892F41"/>
    <w:rsid w:val="049B1D90"/>
    <w:rsid w:val="14915602"/>
    <w:rsid w:val="14B9597D"/>
    <w:rsid w:val="16E17C45"/>
    <w:rsid w:val="1AB928FF"/>
    <w:rsid w:val="1D1B27F3"/>
    <w:rsid w:val="1DF10478"/>
    <w:rsid w:val="21997003"/>
    <w:rsid w:val="26FA7764"/>
    <w:rsid w:val="2CC610AF"/>
    <w:rsid w:val="30AB556F"/>
    <w:rsid w:val="38051728"/>
    <w:rsid w:val="3EEA44F1"/>
    <w:rsid w:val="427269DB"/>
    <w:rsid w:val="452E33BF"/>
    <w:rsid w:val="459E4703"/>
    <w:rsid w:val="46F4509F"/>
    <w:rsid w:val="490B293E"/>
    <w:rsid w:val="4940705C"/>
    <w:rsid w:val="4AB51F6C"/>
    <w:rsid w:val="4CBC19BB"/>
    <w:rsid w:val="517E2F92"/>
    <w:rsid w:val="54CD7298"/>
    <w:rsid w:val="58F91743"/>
    <w:rsid w:val="60B727CC"/>
    <w:rsid w:val="61D67AFE"/>
    <w:rsid w:val="62850207"/>
    <w:rsid w:val="62C43F13"/>
    <w:rsid w:val="63A939F4"/>
    <w:rsid w:val="653C52AC"/>
    <w:rsid w:val="6B5E6487"/>
    <w:rsid w:val="6DEF6393"/>
    <w:rsid w:val="6E87518E"/>
    <w:rsid w:val="71073554"/>
    <w:rsid w:val="7154756C"/>
    <w:rsid w:val="77B77266"/>
    <w:rsid w:val="7B56654A"/>
    <w:rsid w:val="7BE1623E"/>
    <w:rsid w:val="7C2B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szCs w:val="22"/>
    </w:rPr>
  </w:style>
  <w:style w:type="paragraph" w:styleId="3">
    <w:name w:val="Body Text"/>
    <w:basedOn w:val="1"/>
    <w:next w:val="2"/>
    <w:qFormat/>
    <w:uiPriority w:val="1"/>
    <w:rPr>
      <w:rFonts w:ascii="仿宋_GB2312" w:hAnsi="仿宋_GB2312" w:eastAsia="仿宋_GB2312" w:cs="仿宋_GB2312"/>
      <w:sz w:val="32"/>
      <w:szCs w:val="32"/>
      <w:lang w:val="zh-CN" w:bidi="zh-CN"/>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7">
    <w:name w:val="zwb"/>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2711</Words>
  <Characters>2883</Characters>
  <Lines>0</Lines>
  <Paragraphs>0</Paragraphs>
  <TotalTime>255</TotalTime>
  <ScaleCrop>false</ScaleCrop>
  <LinksUpToDate>false</LinksUpToDate>
  <CharactersWithSpaces>3250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2022-04-22T07:48:00Z</dcterms:created>
  <dc:creator>张隔</dc:creator>
  <cp:lastModifiedBy>当当</cp:lastModifiedBy>
  <cp:lastPrinted>2022-09-08T10:57:00Z</cp:lastPrinted>
  <dcterms:modified xsi:type="dcterms:W3CDTF">2022-09-23T09:03:37Z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DA8F5898CCBB4A63A7A757EE1A23881E</vt:lpwstr>
  </property>
</Properties>
</file>