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</w:p>
    <w:p>
      <w:pPr>
        <w:tabs>
          <w:tab w:val="left" w:pos="360"/>
        </w:tabs>
        <w:spacing w:after="156" w:afterLines="50"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属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国有企业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单一来源采购方式采购项目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情况表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限上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自主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tbl>
      <w:tblPr>
        <w:tblStyle w:val="2"/>
        <w:tblW w:w="59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"/>
        <w:gridCol w:w="505"/>
        <w:gridCol w:w="3417"/>
        <w:gridCol w:w="1274"/>
        <w:gridCol w:w="1274"/>
        <w:gridCol w:w="1558"/>
        <w:gridCol w:w="1251"/>
        <w:gridCol w:w="1314"/>
        <w:gridCol w:w="2233"/>
        <w:gridCol w:w="2233"/>
        <w:gridCol w:w="12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0" w:type="pct"/>
            <w:noWrap w:val="0"/>
            <w:vAlign w:val="center"/>
          </w:tcPr>
          <w:p>
            <w:pPr>
              <w:ind w:left="3578" w:leftChars="170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09" w:type="pct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2022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年度</w:t>
            </w:r>
          </w:p>
        </w:tc>
        <w:tc>
          <w:tcPr>
            <w:tcW w:w="1730" w:type="pct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申报时间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采购时间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成交金额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依据理由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整改意见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224" w:rightChars="1059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60" w:type="pct"/>
            <w:noWrap w:val="0"/>
            <w:vAlign w:val="center"/>
          </w:tcPr>
          <w:p>
            <w:pPr>
              <w:ind w:left="3578" w:leftChars="1704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939" w:type="pct"/>
            <w:gridSpan w:val="10"/>
            <w:noWrap w:val="0"/>
            <w:vAlign w:val="center"/>
          </w:tcPr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备注：此表填写202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年采购项目情况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，未执行项目成交金额可为空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。“申报时间”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栏填写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采购计划提起时间，“采购时间”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栏填写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项目开始执行时间。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360"/>
              </w:tabs>
              <w:spacing w:line="540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附件2</w:t>
            </w:r>
          </w:p>
          <w:p>
            <w:pPr>
              <w:tabs>
                <w:tab w:val="left" w:pos="360"/>
              </w:tabs>
              <w:spacing w:after="156" w:afterLines="50" w:line="540" w:lineRule="exact"/>
              <w:jc w:val="center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温州市国有企业采购项目情况表（限额以上项目）</w:t>
            </w:r>
          </w:p>
          <w:tbl>
            <w:tblPr>
              <w:tblStyle w:val="2"/>
              <w:tblW w:w="0" w:type="auto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71"/>
              <w:gridCol w:w="2214"/>
              <w:gridCol w:w="1279"/>
              <w:gridCol w:w="1307"/>
              <w:gridCol w:w="1265"/>
              <w:gridCol w:w="1351"/>
              <w:gridCol w:w="2294"/>
              <w:gridCol w:w="1037"/>
              <w:gridCol w:w="216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8287" w:type="dxa"/>
                  <w:gridSpan w:val="6"/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填报单位（盖章）：</w:t>
                  </w:r>
                </w:p>
              </w:tc>
              <w:tc>
                <w:tcPr>
                  <w:tcW w:w="5497" w:type="dxa"/>
                  <w:gridSpan w:val="3"/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 xml:space="preserve">                  单位：万元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采购项目名称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采购时间</w:t>
                  </w: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采购方式</w:t>
                  </w: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预算金额</w:t>
                  </w: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成交金额</w:t>
                  </w: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存在问题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整改意见</w:t>
                  </w: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黑体" w:hAnsi="黑体" w:eastAsia="黑体" w:cs="黑体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22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1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3784" w:type="dxa"/>
                  <w:gridSpan w:val="9"/>
                  <w:noWrap w:val="0"/>
                  <w:vAlign w:val="center"/>
                </w:tcPr>
                <w:p>
                  <w:pPr>
                    <w:rPr>
                      <w:rFonts w:ascii="仿宋_GB2312" w:hAnsi="仿宋_GB2312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</w:rPr>
                    <w:t>备注：此表填写2019年7月至2020年6月采购项目情况</w:t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2022-09-08T08:16:18Z</dcterms:created>
  <dc:creator>gzw-009</dc:creator>
  <cp:lastModifiedBy>gzw-009</cp:lastModifiedBy>
  <dcterms:modified xsi:type="dcterms:W3CDTF">2022-09-08T08:16:44Z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