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center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温州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国有资本投资运营有限公司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年校园招聘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  <w:lang w:val="en-US" w:eastAsia="zh-CN"/>
        </w:rPr>
        <w:t>岗位一览表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z w:val="48"/>
          <w:szCs w:val="48"/>
          <w:lang w:val="en-US" w:eastAsia="zh-CN"/>
        </w:rPr>
      </w:pPr>
    </w:p>
    <w:tbl>
      <w:tblPr>
        <w:tblStyle w:val="3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64"/>
        <w:gridCol w:w="2606"/>
        <w:gridCol w:w="1500"/>
        <w:gridCol w:w="860"/>
        <w:gridCol w:w="2000"/>
        <w:gridCol w:w="2430"/>
        <w:gridCol w:w="2769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664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606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0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6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200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学历及学位要求</w:t>
            </w:r>
          </w:p>
        </w:tc>
        <w:tc>
          <w:tcPr>
            <w:tcW w:w="2430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769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771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温州市国有资本投资运营有限公司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所属公司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业务岗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经济学类、金融类、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经济管理类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专业知识扎实，善于沟通，身心健康，工作认真肯干，责任心强，具有良好的团队协作能力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温州市国有资本投资运营有限公司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所属公司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财务岗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硕士研究生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财会类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财务专业知识扎实，身心健康，工作认真肯干，责任心强，具有良好的团队协作能力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1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5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009" w:right="1553" w:bottom="1463" w:left="15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ZjY2NGU4MzJlZmEyYmM1NjAwMmNhYWNhYTlmZTYifQ=="/>
  </w:docVars>
  <w:rsids>
    <w:rsidRoot w:val="3DF505FE"/>
    <w:rsid w:val="3D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2022-06-14T07:57:00Z</dcterms:created>
  <dc:creator>碧睿Rebbie</dc:creator>
  <cp:lastModifiedBy>碧睿Rebbie</cp:lastModifiedBy>
  <dcterms:modified xsi:type="dcterms:W3CDTF">2022-06-14T08:14:39Z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F81E85227FE84BE2A127DF53E50E6AE3</vt:lpwstr>
  </property>
</Properties>
</file>