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温州市公用集团</w:t>
      </w:r>
    </w:p>
    <w:p>
      <w:pPr>
        <w:spacing w:line="5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面向国企公开选调工作人员专业要求</w:t>
      </w:r>
    </w:p>
    <w:p>
      <w:pPr>
        <w:spacing w:line="5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540" w:lineRule="exact"/>
        <w:ind w:firstLine="552" w:firstLineChars="200"/>
        <w:rPr>
          <w:rFonts w:ascii="黑体" w:hAnsi="黑体" w:eastAsia="黑体"/>
          <w:spacing w:val="-2"/>
          <w:sz w:val="28"/>
          <w:szCs w:val="28"/>
        </w:rPr>
      </w:pPr>
      <w:r>
        <w:rPr>
          <w:rFonts w:hint="eastAsia" w:ascii="黑体" w:hAnsi="黑体" w:eastAsia="黑体"/>
          <w:spacing w:val="-2"/>
          <w:sz w:val="28"/>
          <w:szCs w:val="28"/>
        </w:rPr>
        <w:t>一、人力资源管理岗位专业要求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人力资源管理、劳动经济、劳动与社会保障、劳动经济学、国际人力资源管理、公共管理、人力资源管理和市场营销、工商管理（人力资源方向）、人力资源、管理科学与工程人力资源管理方向、公共事业管理(人力资源管理方向)。</w:t>
      </w:r>
    </w:p>
    <w:p>
      <w:pPr>
        <w:spacing w:line="540" w:lineRule="exact"/>
        <w:ind w:firstLine="552" w:firstLineChars="200"/>
        <w:rPr>
          <w:rFonts w:ascii="黑体" w:hAnsi="黑体" w:eastAsia="黑体"/>
          <w:spacing w:val="-2"/>
          <w:sz w:val="28"/>
          <w:szCs w:val="28"/>
        </w:rPr>
      </w:pPr>
      <w:r>
        <w:rPr>
          <w:rFonts w:hint="eastAsia" w:ascii="黑体" w:hAnsi="黑体" w:eastAsia="黑体"/>
          <w:spacing w:val="-2"/>
          <w:sz w:val="28"/>
          <w:szCs w:val="28"/>
        </w:rPr>
        <w:t>二、党建管理岗位专业要求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中文、中国文化、中国文学、中国文学与文化、中国语言文学、中国现代文学、中国现当代文学、汉语言文字学、现当代文学、汉语、汉语言学、汉语言文学、汉语言、新闻、新闻学、新闻与传播、中国语言文学、新闻传播学、广播电视新闻、语言学及应用语言学、广播电视新闻学、党政管理、文秘、文秘档案、文秘与档案、秘书学、法律文秘、经济秘书、现代文员、文秘与办公自动化、秘书、现代文秘、行政文秘、商务秘书、中文秘书、文秘管理、高级文秘、中国共产党党史、中共党史、中国革命史与中共党史、哲学、思想政治教育。</w:t>
      </w:r>
    </w:p>
    <w:p>
      <w:pPr>
        <w:spacing w:line="540" w:lineRule="exact"/>
        <w:ind w:firstLine="552" w:firstLineChars="200"/>
        <w:rPr>
          <w:rFonts w:ascii="黑体" w:hAnsi="黑体" w:eastAsia="黑体"/>
          <w:spacing w:val="-2"/>
          <w:sz w:val="28"/>
          <w:szCs w:val="28"/>
        </w:rPr>
      </w:pPr>
      <w:r>
        <w:rPr>
          <w:rFonts w:hint="eastAsia" w:ascii="黑体" w:hAnsi="黑体" w:eastAsia="黑体"/>
          <w:spacing w:val="-2"/>
          <w:sz w:val="28"/>
          <w:szCs w:val="28"/>
        </w:rPr>
        <w:t>三、法务岗位专业要求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法学、法学理论、法律史、行政法、宪法学与行政法学、经济法、经济法学、知识产权、知识产权法、国际法、国际法学、国际经济法、监狱学、劳动改造学、商法、民商法、民商法学、民事诉讼法、刑事诉讼法、诉讼法学、刑法、刑事司法、环境与资源保护法、军事法学、法学（国际经济法方向）、法学（经济法方向）、国际经济法学、法学（律师方向）、刑法学、法学（知识产权）、知识产权法学、法学（卫生法学方向）、法学（经济法）、海商法、法学（民商法方向）、法学（民商法）、法学（经济类）、理论法学、法律硕士（法学）、法律（法学）、法学（司法鉴定方向）、海商法、国际商法、法学（医事法学）、政治学与行政学、环境与资源保护法学、法理学。</w:t>
      </w:r>
    </w:p>
    <w:p>
      <w:pPr>
        <w:ind w:firstLine="552" w:firstLineChars="200"/>
        <w:rPr>
          <w:rFonts w:ascii="黑体" w:hAnsi="黑体" w:eastAsia="黑体"/>
          <w:spacing w:val="-2"/>
          <w:sz w:val="28"/>
          <w:szCs w:val="28"/>
        </w:rPr>
      </w:pPr>
      <w:r>
        <w:rPr>
          <w:rFonts w:hint="eastAsia" w:ascii="黑体" w:hAnsi="黑体" w:eastAsia="黑体"/>
          <w:spacing w:val="-2"/>
          <w:sz w:val="28"/>
          <w:szCs w:val="28"/>
        </w:rPr>
        <w:t>四、审计管理岗位专业要求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会计学、财政学、财会、会计、财务会计、会计学（审计）、财务管理、审计学、会计与审计、工商管理（审计学）、企业财务管理、审计、财务会计与审计、审计实务、会计审计学。</w:t>
      </w:r>
    </w:p>
    <w:p>
      <w:pPr>
        <w:numPr>
          <w:ilvl w:val="0"/>
          <w:numId w:val="1"/>
        </w:numPr>
        <w:ind w:firstLine="552" w:firstLineChars="200"/>
        <w:rPr>
          <w:rFonts w:ascii="黑体" w:hAnsi="黑体" w:eastAsia="黑体"/>
          <w:spacing w:val="-2"/>
          <w:sz w:val="28"/>
          <w:szCs w:val="28"/>
        </w:rPr>
      </w:pPr>
      <w:r>
        <w:rPr>
          <w:rFonts w:hint="eastAsia" w:ascii="黑体" w:hAnsi="黑体" w:eastAsia="黑体"/>
          <w:spacing w:val="-2"/>
          <w:sz w:val="28"/>
          <w:szCs w:val="28"/>
        </w:rPr>
        <w:t>信息化管理岗位专业要求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计算机技术及应用、计算机科学与应用、计算机科学与技术、计算机应用技术、计算机、计算机应用、计算机及应用、计算机科学、计算机技术、计算机应用与技术、计算机及其应用、计算机科学应用、计算机与科学、信息与计算科学、信息管理与信息系统、信息技术应用与管理、计算机网络与安全管理、信息工程与网络技术、计算机网络管理、网站规划与开发技术、物联网应用技术、网络系统管理、计算机网络技术、系统工程。</w:t>
      </w:r>
    </w:p>
    <w:p>
      <w:pPr>
        <w:ind w:firstLine="552" w:firstLineChars="200"/>
        <w:rPr>
          <w:rFonts w:ascii="黑体" w:hAnsi="黑体" w:eastAsia="黑体"/>
          <w:spacing w:val="-2"/>
          <w:sz w:val="28"/>
          <w:szCs w:val="28"/>
        </w:rPr>
      </w:pPr>
      <w:r>
        <w:rPr>
          <w:rFonts w:hint="eastAsia" w:ascii="黑体" w:hAnsi="黑体" w:eastAsia="黑体"/>
          <w:spacing w:val="-2"/>
          <w:sz w:val="28"/>
          <w:szCs w:val="28"/>
        </w:rPr>
        <w:t>六、工程管理岗位专业要求</w:t>
      </w:r>
    </w:p>
    <w:p>
      <w:pPr>
        <w:ind w:firstLine="560" w:firstLineChars="200"/>
        <w:rPr>
          <w:rFonts w:ascii="黑体" w:hAnsi="黑体" w:eastAsia="黑体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给水排水工程、市政工程设施与管理、市政工程施工与管理、环境工程（给水排水工程）、城镇建设设施与管理、给排水工程技术、给排水工程、给排水、给排水科学与工程、市政工程、城市建设工程管理、市政工程设施与管理、市政工程技术、给水排水工程、城市规划与设计、城镇基础设施、城镇建设规划、城镇建设规划与设计、城镇建设设施与管理、城镇建设与管理、工程建筑管理、公路与城市道路工程、建设基础工程、建筑、建筑工程、建筑与土木工程、建筑工程管理、建筑工程技术、建筑工程与管理、建筑环境与设备工程、建筑设计技术、建筑技术科学、建筑施工管理、建筑装饰工程技术、交通土建工程、工程力学、路桥、市政工程施工与管理、土木工程施工技术与管理、土木工程施工与管理、景观建筑设计、工业与民用建筑、工民建、资源环境与城乡规划管理、城市规划、岩土工程、水务工程、环境工程（给水排水工程）、土木工程、工程管理、项目管理、建筑学、给水与排水、资源环境与城乡规划管理（国土资源与房地产开发）、环境工程、环境科学与工程、交通工程、土木工程（道路与桥梁方向）、土木工程（工程管理）、土木工程（市政）、城市地下空间工程、土木工程（基础设施）、机电一体化、电气工程及其自动化、电机电器及其控制、电机与电器、电子信息工程、电气工程与智能控制、电力电子与电力传动、控制工程、控制科学与工程、机械设计制造及其自动化、机械电子工程、机械工程及自动化、自动化、测控技术与仪器、机械电子、机械工程、测量技术与仪器仪表、测量技术与仪器、机械自动化、机械设计及其自动化、电气工程、工业电气自动化、电气及其自动化、电气测控技术、机械制造及其自动化、机械设计制作及其自动化、机械设计制造及自动化、机械设计制造及其制动化、电气工程与自动化、测控技术与仪器科学、机械工程及自动化、电气自动化、机械制造和自动化、机械设计和制造、电气自动化技术、机电一体化技术、机电自动化技术、电气工程及自动化、机械加工与制造、电子信息技术及仪器、机电工程、电气电子工程、机械工程及其自动化、</w:t>
      </w:r>
      <w:r>
        <w:fldChar w:fldCharType="begin"/>
      </w:r>
      <w:r>
        <w:instrText xml:space="preserve"> HYPERLINK "http://www.eol.cn/zyjs_2924/20071106/t20071106_263617.shtml"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机电设备维修与管理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</w:t>
      </w:r>
      <w:r>
        <w:fldChar w:fldCharType="begin"/>
      </w:r>
      <w:r>
        <w:instrText xml:space="preserve"> HYPERLINK "http://www.eol.cn/zyjs_2924/20071106/t20071106_263618.shtml"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数控设备应用与维护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</w:t>
      </w:r>
      <w:r>
        <w:fldChar w:fldCharType="begin"/>
      </w:r>
      <w:r>
        <w:instrText xml:space="preserve"> HYPERLINK "http://www.eol.cn/zyjs_2924/20071106/t20071106_263620.shtml"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自动化生产设备应用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自动化（数控技术）、电器自动化技术、电机与电器、机电一体化、机电一体化技术、机电一体化（含机械设备维修）、电气工程技术、机电、机械电子工程、机械工程及自动化、机械设计、机械设计及其自动化、机械设计制造及其自动化、机械制造及自动化、数控技术、测控技术与仪器、电气工程及其自动化、电气自动化、电气自动化技术。</w:t>
      </w:r>
    </w:p>
    <w:p>
      <w:pPr>
        <w:ind w:firstLine="552" w:firstLineChars="200"/>
        <w:rPr>
          <w:rFonts w:ascii="黑体" w:hAnsi="黑体" w:eastAsia="黑体"/>
          <w:spacing w:val="-2"/>
          <w:sz w:val="28"/>
          <w:szCs w:val="28"/>
        </w:rPr>
      </w:pPr>
      <w:r>
        <w:rPr>
          <w:rFonts w:hint="eastAsia" w:ascii="黑体" w:hAnsi="黑体" w:eastAsia="黑体"/>
          <w:spacing w:val="-2"/>
          <w:sz w:val="28"/>
          <w:szCs w:val="28"/>
        </w:rPr>
        <w:t>七、机械维修岗位专业要求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机电一体化、电气工程及其自动化、电机电器及其控制、电机与电器、电子信息工程、电力系统及其自动化、电力系统自动化技术、发电厂及电力系统、电力工程与管理、电气工程与智能控制、电力电子与电力传动、控制工程、控制科学与工程、机械设计制造及其自动化、机械电子工程、机械工程及自动化、自动化、测控技术与仪器、机械电子、机械工程、电子信息技术与仪器、测量技术与仪器仪表、测量技术与仪器、机械自动化、机械设计及其自动化、电气工程、工业电气自动化、电气及其自动化、电气测控技术、机械制造及其自动化、机械设计制作及其自动化、机械设计制造及自动化、机械设计制造及其制动化、电气工程与自动化、测控技术与仪器科学、机械工程及自动化、电气自动化、机械制造和自动化、机械设计和制造、电气自动化技术、机电一体化技术、机电自动化技术、电气工程及自动化、机械加工与制造、电子信息技术及仪器、机电工程、电子工程、电气电子工程、机械工程及其自动化、</w:t>
      </w:r>
      <w:r>
        <w:fldChar w:fldCharType="begin"/>
      </w:r>
      <w:r>
        <w:instrText xml:space="preserve"> HYPERLINK "http://www.eol.cn/zyjs_2924/20071106/t20071106_263617.shtml"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机电设备维修与管理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、焊接技术及自动化、</w:t>
      </w:r>
      <w:r>
        <w:fldChar w:fldCharType="begin"/>
      </w:r>
      <w:r>
        <w:instrText xml:space="preserve"> HYPERLINK "http://www.eol.cn/zyjs_2924/20071106/t20071106_263618.shtml"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数控设备应用与维护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</w:t>
      </w:r>
      <w:r>
        <w:fldChar w:fldCharType="begin"/>
      </w:r>
      <w:r>
        <w:instrText xml:space="preserve"> HYPERLINK "http://www.eol.cn/zyjs_2924/20071106/t20071106_263620.shtml"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自动化生产设备应用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自动化（数控技术）、电子信息技术、电器自动化技术、电子信息工程、电机与电器、机电一体化、机电一体化技术、机电一体化（含机械设备维修）、电气工程技术、机电、机械电子工程、机械工程及自动化、机械设计、机械设计及其自动化、机械设计制造及其自动化、机械制造及自动化、数控技术、测控技术与仪器、电气工程及其自动化、电气自动化、电气自动化技术、电子信息工程技术、应用电子技术、应用电子、应用电子信息技术、建材机械制造与维修。</w:t>
      </w:r>
    </w:p>
    <w:p>
      <w:pPr>
        <w:ind w:firstLine="552" w:firstLineChars="200"/>
        <w:rPr>
          <w:rFonts w:ascii="黑体" w:hAnsi="黑体" w:eastAsia="黑体"/>
          <w:color w:val="FF0000"/>
          <w:spacing w:val="-2"/>
          <w:sz w:val="28"/>
          <w:szCs w:val="28"/>
        </w:rPr>
      </w:pPr>
      <w:r>
        <w:rPr>
          <w:rFonts w:hint="eastAsia" w:ascii="黑体" w:hAnsi="黑体" w:eastAsia="黑体"/>
          <w:spacing w:val="-2"/>
          <w:sz w:val="28"/>
          <w:szCs w:val="28"/>
        </w:rPr>
        <w:t>八、管网管理岗位专业要求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给水排水工程、市政工程设施与管理、市政工程施工与管理、环境工程（给水排水工程）、城镇建设设施与管理、给排水工程技术、给排水工程、给排水、给排水科学与工程、市政工程、城市建设工程管理、市政工程设施与管理、市政工程技术、给水排水工程、城市规划与设计、城镇基础设施、城镇建设规划、城镇建设规划与设计、城镇建设设施与管理、城镇建设与管理、工程建筑管理、公路与城市道路工程、建设基础工程、建筑、建筑工程、建筑与土木工程、建筑工程管理、建筑工程技术、建筑工程与管理、建筑环境与设备工程、建筑设计技术、建筑技术科学、建筑施工管理、建筑装饰工程技术、交通土建工程、工程力学、路桥、市政工程施工与管理、土木工程施工技术与管理、土木工程施工与管理、景观建筑设计、工业与民用建筑、工民建、资源环境与城乡规划管理、城市规划、岩土工程、水务工程、环境工程（给水排水工程）、土木工程、工程管理、项目管理、建筑学、给水与排水、资源环境与城乡规划管理（国土资源与房地产开发）、环境工程、环境科学与工程、交通工程、土木工程（道路与桥梁方向）、土木工程（工程管理）、土木工程（市政）、城市地下空间工程、土木工程（基础设施）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ind w:firstLine="560" w:firstLineChars="2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备注：若所学专业与目录中专业仅有“和”、“与”、“及”、“及其”等连接词的不同，或仅有1个“学”字的差别，或变换了连接词的（如“及”换成“与”），可视为同一专业。</w:t>
      </w:r>
    </w:p>
    <w:p>
      <w:pPr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8759760">
    <w:nsid w:val="62DEAA50"/>
    <w:multiLevelType w:val="singleLevel"/>
    <w:tmpl w:val="62DEAA50"/>
    <w:lvl w:ilvl="0" w:tentative="1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6587597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1482"/>
    <w:rsid w:val="00016F96"/>
    <w:rsid w:val="000A7B3C"/>
    <w:rsid w:val="00101C44"/>
    <w:rsid w:val="00116305"/>
    <w:rsid w:val="001E1084"/>
    <w:rsid w:val="0023136C"/>
    <w:rsid w:val="002405C0"/>
    <w:rsid w:val="00311A9F"/>
    <w:rsid w:val="003E338F"/>
    <w:rsid w:val="00442BBD"/>
    <w:rsid w:val="004C047E"/>
    <w:rsid w:val="005D326E"/>
    <w:rsid w:val="00603296"/>
    <w:rsid w:val="00616168"/>
    <w:rsid w:val="00767081"/>
    <w:rsid w:val="00853886"/>
    <w:rsid w:val="0086580B"/>
    <w:rsid w:val="008B28AF"/>
    <w:rsid w:val="008B60E9"/>
    <w:rsid w:val="008D3897"/>
    <w:rsid w:val="00913357"/>
    <w:rsid w:val="00986929"/>
    <w:rsid w:val="00AD01ED"/>
    <w:rsid w:val="00B37E84"/>
    <w:rsid w:val="00B91482"/>
    <w:rsid w:val="00BB1B99"/>
    <w:rsid w:val="00BF6DAF"/>
    <w:rsid w:val="00C943FD"/>
    <w:rsid w:val="00CD4648"/>
    <w:rsid w:val="00ED0775"/>
    <w:rsid w:val="00FA7F40"/>
    <w:rsid w:val="0C1C1A0C"/>
    <w:rsid w:val="10E40446"/>
    <w:rsid w:val="11CE7094"/>
    <w:rsid w:val="17150DDB"/>
    <w:rsid w:val="24C90304"/>
    <w:rsid w:val="3C5C5A61"/>
    <w:rsid w:val="4AE146FE"/>
    <w:rsid w:val="4CFE5BED"/>
    <w:rsid w:val="4F0F53CA"/>
    <w:rsid w:val="5124132E"/>
    <w:rsid w:val="52B71683"/>
    <w:rsid w:val="57295133"/>
    <w:rsid w:val="5C475B55"/>
    <w:rsid w:val="61BB0E6C"/>
    <w:rsid w:val="695D20E0"/>
    <w:rsid w:val="6C8C6531"/>
    <w:rsid w:val="6EC906BB"/>
    <w:rsid w:val="6F8637E3"/>
    <w:rsid w:val="7006403A"/>
    <w:rsid w:val="711826AC"/>
    <w:rsid w:val="7CED1A62"/>
    <w:rsid w:val="7E7340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564</Words>
  <Characters>3217</Characters>
  <Lines>26</Lines>
  <Paragraphs>7</Paragraphs>
  <TotalTime>0</TotalTime>
  <ScaleCrop>false</ScaleCrop>
  <LinksUpToDate>false</LinksUpToDate>
  <CharactersWithSpaces>3774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2019-09-05T01:20:00Z</dcterms:created>
  <dc:creator>ptg</dc:creator>
  <cp:lastModifiedBy>潘统港</cp:lastModifiedBy>
  <dcterms:modified xsi:type="dcterms:W3CDTF">2020-07-29T03:19:08Z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