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60"/>
        </w:tabs>
        <w:spacing w:line="54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40" w:lineRule="exact"/>
        <w:ind w:left="0" w:leftChars="0" w:firstLine="0" w:firstLineChars="0"/>
        <w:jc w:val="center"/>
        <w:textAlignment w:val="auto"/>
      </w:pPr>
      <w:r>
        <w:rPr>
          <w:rFonts w:hint="eastAsia" w:ascii="方正小标宋简体" w:eastAsia="方正小标宋简体"/>
          <w:color w:val="000000"/>
          <w:sz w:val="44"/>
          <w:szCs w:val="44"/>
        </w:rPr>
        <w:t>市属国有企业采购项目情况表（限额以上项目）</w:t>
      </w:r>
    </w:p>
    <w:tbl>
      <w:tblPr>
        <w:tblStyle w:val="3"/>
        <w:tblW w:w="15364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64"/>
        <w:gridCol w:w="3958"/>
        <w:gridCol w:w="1141"/>
        <w:gridCol w:w="1401"/>
        <w:gridCol w:w="1267"/>
        <w:gridCol w:w="1267"/>
        <w:gridCol w:w="1132"/>
        <w:gridCol w:w="135"/>
        <w:gridCol w:w="1665"/>
        <w:gridCol w:w="1666"/>
        <w:gridCol w:w="106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622" w:type="dxa"/>
            <w:gridSpan w:val="2"/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填报单位（盖章）：</w:t>
            </w:r>
          </w:p>
        </w:tc>
        <w:tc>
          <w:tcPr>
            <w:tcW w:w="6208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534" w:type="dxa"/>
            <w:gridSpan w:val="4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                  单位：万元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采购项目名称</w:t>
            </w: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  <w:lang w:eastAsia="zh-CN"/>
              </w:rPr>
              <w:t>计划类型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采购时间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采购方式</w:t>
            </w: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预算金额</w:t>
            </w: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成交金额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存在问题</w:t>
            </w: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整改意见</w:t>
            </w: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  <w:jc w:val="center"/>
        </w:trPr>
        <w:tc>
          <w:tcPr>
            <w:tcW w:w="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3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0" w:hRule="atLeast"/>
          <w:jc w:val="center"/>
        </w:trPr>
        <w:tc>
          <w:tcPr>
            <w:tcW w:w="15364" w:type="dxa"/>
            <w:gridSpan w:val="11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备注：此表填写2020年7月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1日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至2021年6月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30日完成的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采购项目情况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>“计划类型”栏填写“计划内”或“计划外”。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FE2C5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qFormat="1" w:uiPriority="99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gzw-009</dc:creator>
  <cp:lastModifiedBy>gzw-009</cp:lastModifiedBy>
  <dcterms:modified xsi:type="dcterms:W3CDTF">2021-09-09T02:21:25Z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