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360" w:lineRule="exact"/>
        <w:jc w:val="center"/>
        <w:rPr>
          <w:rFonts w:ascii="宋体" w:hAnsi="宋体"/>
          <w:sz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财务情况说明书内容提要</w:t>
      </w:r>
    </w:p>
    <w:bookmarkEnd w:id="1"/>
    <w:p>
      <w:pPr>
        <w:spacing w:line="360" w:lineRule="exact"/>
        <w:jc w:val="center"/>
        <w:outlineLvl w:val="0"/>
        <w:rPr>
          <w:rFonts w:ascii="楷体_GB2312" w:hAnsi="楷体_GB2312" w:eastAsia="楷体_GB2312"/>
          <w:sz w:val="24"/>
        </w:rPr>
      </w:pPr>
      <w:r>
        <w:rPr>
          <w:rFonts w:hint="eastAsia" w:ascii="楷体_GB2312" w:hAnsi="楷体_GB2312" w:eastAsia="楷体_GB2312"/>
          <w:sz w:val="24"/>
        </w:rPr>
        <w:t>（供企业参考使用格式）</w:t>
      </w:r>
    </w:p>
    <w:p>
      <w:pPr>
        <w:spacing w:line="500" w:lineRule="exact"/>
        <w:ind w:firstLine="480" w:firstLineChars="200"/>
        <w:rPr>
          <w:rFonts w:ascii="仿宋_GB2312" w:hAnsi="宋体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财务情况说明书是年度财务决算报告的重要组成部分。各企业应依据《企业财务会计报告条例》（国务院令第287号）等有关规定，以财务指标和相关统计指标为主要依据，对本年度财务状况、经营成果、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现金流量、</w:t>
      </w:r>
      <w:r>
        <w:rPr>
          <w:rFonts w:hint="eastAsia" w:ascii="仿宋" w:hAnsi="仿宋" w:eastAsia="仿宋" w:cs="仿宋"/>
          <w:sz w:val="32"/>
          <w:szCs w:val="32"/>
        </w:rPr>
        <w:t>风险控制、价值提升等方面进行分析说明，客观反映企业运营特点及发展趋势。财务情况说明书需由财务会计、企业经营、风险控制、资产管理、资金管理等多部门共同撰写。主要包括但不限于以下内容：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一、企业基本财务状况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（一）企业年末资产情况、资产结构分析、年度变动情况及原因分析。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（二）企业年末负债情况、负债结构分析、年度变动情况及原因分析。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企业年末所有者权益情况、所有者权益结构分析、年度变动情况及原因分析。其中所有者权益变动情况分析包括：会计处理追溯调整影响年初所有者权益（或股东权益）的变动情况及原因、所有者权益（或股东权益）本年初与上年末因其他原因变动情况及原因、所有者权益（或股东权益）本年度内经营因素增减情况及原因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（四）国有资本保值增值情况分析。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（五）企业资产负债率及变动情况分析，债务风险及偿债能力分析。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生产</w:t>
      </w:r>
      <w:r>
        <w:rPr>
          <w:rFonts w:hint="eastAsia" w:ascii="黑体" w:hAnsi="黑体" w:eastAsia="黑体" w:cs="黑体"/>
          <w:sz w:val="32"/>
          <w:szCs w:val="32"/>
        </w:rPr>
        <w:t>经营情况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（一）本年度企业总体生产经营成果及变动情况分析，宏观经济政策产生的影响。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盈利结构分析。按各业务板块分析本年度生产经营情况，包括主要产品的产量、业务营业量、销售量（出口额、进口额）的增减变化和原因分析，各主要业务板块收入及毛利占企业集团总收入的比重，各业务板块效益贡献情况，所处行业中的地位及发展趋势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（三）生产经营中面临的困难与挑战。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（四）企业境外投资规模、投资领域、境外投资收益及变化分析；境外投资风险及防范机制分析。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三、企业经济效益分析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（一）企业盈利能力分析，企业经济效益增减变动的主要原因分析。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（二）成本费用变动的主要因素，包括原材料费用、能源费用、工资性支出、借款利率调整对效益的影响。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（三）税赋调整对效益的影响，包括有关税种和税率调整、享受税收优惠政策退税返还等。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（四）会计政策、会计估计变更的原因及其对效益的影响。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（五）本年度房地产开发、高风险业务投资及损益情况，包括：委托理财、股票投资、基金投资、金融衍生业务，分析对企业效益及财务风险的影响程度。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（六）亏损企业户数、亏损面、亏损额及原因。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（七）企业净资产收益率、总资产报酬率等盈利能力相关指标的年度间对比分析和行业对标。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（八）非经营性损益对公司盈利能力的影响。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四、现金流量情况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（一）经营、投资、筹资活动产生的现金流入和流出情况。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与上年度现金流量情况进行比较分析，包括现金流规模和结构，流入的主要来源（经营、投资或筹资），流出的主要用途（投资、筹资），分析盈余现金保障倍数、现金流动负债比率、资产现金回收率等指标并与行业对标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（三）对企业本年度现金流产生重大影响的事项说明。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五、重大事项说明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（一）重要专项工作完成情况。例如服务国家重要战略、做出突出社会贡献、深化国企改革、企业低效无效资产清理情况等。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（二）财务重大事项说明。包括对企业利润分配、资产重组、债务重组、兼并收购、改制上市、重大投融资、重大资产处置、股权（产权）转让及资产损失情况、大额套期保值业务情况、融资性贸易业务和“空转”“走单”等虚假贸易业务情况等重大事项进行详细说明和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六、企业财务管理情况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（一）集团本部财务人才队伍建设情况，包括中高级职称财务人员占比等。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（二）集团财务管控情况，包括资金管理模式、资金集中度，全面预算管理执行情况、预算偏离度等。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（三）集团财务信息化系统投入情况。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（四）企业财务会计决算工作的问题和改进计划。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七、风险及内控管理情况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（一）风险治理和内控管理的组织架构及相关职能部门运转情况。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（二）风险和内控管理制度及实施情况。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八、问题整改情况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企业对有关方面的检查、审计等监管工作中发现问题的整改落实情况及拟采取的主要措施。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Hlk20078438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九、财务会计决算工作建议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对国有企业财务会计决算工作的有关建议，包括报表内容、软件系统、报送审核流程、培训指导及其他方面。</w:t>
      </w:r>
    </w:p>
    <w:p>
      <w:pPr>
        <w:spacing w:line="500" w:lineRule="exact"/>
        <w:ind w:firstLine="480" w:firstLineChars="200"/>
        <w:outlineLvl w:val="0"/>
        <w:rPr>
          <w:rFonts w:ascii="黑体" w:hAnsi="宋体" w:eastAsia="黑体"/>
          <w:sz w:val="24"/>
        </w:rPr>
      </w:pPr>
    </w:p>
    <w:sectPr>
      <w:footerReference r:id="rId3" w:type="default"/>
      <w:type w:val="continuous"/>
      <w:pgSz w:w="11907" w:h="16840"/>
      <w:pgMar w:top="1797" w:right="1684" w:bottom="1797" w:left="1684" w:header="851" w:footer="96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B264F"/>
    <w:rsid w:val="003C528A"/>
    <w:rsid w:val="00443654"/>
    <w:rsid w:val="00456783"/>
    <w:rsid w:val="004B44FF"/>
    <w:rsid w:val="004C4AC4"/>
    <w:rsid w:val="005659D0"/>
    <w:rsid w:val="007C08E4"/>
    <w:rsid w:val="00827C3C"/>
    <w:rsid w:val="00876C1C"/>
    <w:rsid w:val="00960327"/>
    <w:rsid w:val="009E5674"/>
    <w:rsid w:val="00BD10EA"/>
    <w:rsid w:val="00C03B55"/>
    <w:rsid w:val="00C27C40"/>
    <w:rsid w:val="00EB33CB"/>
    <w:rsid w:val="00F13D7B"/>
    <w:rsid w:val="00F65DAA"/>
    <w:rsid w:val="00FD340F"/>
    <w:rsid w:val="07A761E3"/>
    <w:rsid w:val="2B702CD8"/>
    <w:rsid w:val="2C230AF0"/>
    <w:rsid w:val="2E4A69F0"/>
    <w:rsid w:val="2E657E8A"/>
    <w:rsid w:val="67A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semiHidden/>
    <w:unhideWhenUsed/>
    <w:uiPriority w:val="99"/>
    <w:rPr>
      <w:rFonts w:ascii="宋体"/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20"/>
    </w:pPr>
    <w:rPr>
      <w:rFonts w:ascii="宋体"/>
    </w:rPr>
  </w:style>
  <w:style w:type="paragraph" w:styleId="5">
    <w:name w:val="Balloon Text"/>
    <w:basedOn w:val="1"/>
    <w:qFormat/>
    <w:uiPriority w:val="0"/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annotation subject"/>
    <w:basedOn w:val="3"/>
    <w:next w:val="3"/>
    <w:qFormat/>
    <w:uiPriority w:val="0"/>
    <w:rPr>
      <w:b/>
    </w:r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qFormat/>
    <w:uiPriority w:val="0"/>
    <w:rPr>
      <w:sz w:val="21"/>
    </w:rPr>
  </w:style>
  <w:style w:type="character" w:customStyle="1" w:styleId="13">
    <w:name w:val="页眉 Char"/>
    <w:basedOn w:val="10"/>
    <w:link w:val="7"/>
    <w:qFormat/>
    <w:uiPriority w:val="0"/>
    <w:rPr>
      <w:kern w:val="2"/>
      <w:sz w:val="18"/>
    </w:rPr>
  </w:style>
  <w:style w:type="paragraph" w:customStyle="1" w:styleId="14">
    <w:name w:val="Char"/>
    <w:basedOn w:val="1"/>
    <w:qFormat/>
    <w:uiPriority w:val="0"/>
    <w:pPr>
      <w:widowControl/>
      <w:spacing w:before="100" w:beforeAutospacing="1" w:after="100" w:afterAutospacing="1" w:line="360" w:lineRule="auto"/>
      <w:ind w:left="360" w:firstLine="624"/>
      <w:jc w:val="left"/>
    </w:pPr>
    <w:rPr>
      <w:sz w:val="18"/>
    </w:rPr>
  </w:style>
  <w:style w:type="paragraph" w:customStyle="1" w:styleId="15">
    <w:name w:val="Char Char1 Char Char Char Char Char Char Char"/>
    <w:basedOn w:val="1"/>
    <w:qFormat/>
    <w:uiPriority w:val="0"/>
    <w:rPr>
      <w:szCs w:val="24"/>
    </w:rPr>
  </w:style>
  <w:style w:type="character" w:customStyle="1" w:styleId="16">
    <w:name w:val="文档结构图 Char"/>
    <w:basedOn w:val="10"/>
    <w:link w:val="2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333</Words>
  <Characters>1904</Characters>
  <Lines>15</Lines>
  <Paragraphs>4</Paragraphs>
  <TotalTime>4</TotalTime>
  <ScaleCrop>false</ScaleCrop>
  <LinksUpToDate>false</LinksUpToDate>
  <CharactersWithSpaces>2233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2017-12-22T08:18:00Z</dcterms:created>
  <dc:creator>l</dc:creator>
  <cp:lastModifiedBy>Moon月</cp:lastModifiedBy>
  <cp:lastPrinted>2024-01-26T01:29:07Z</cp:lastPrinted>
  <dcterms:modified xsi:type="dcterms:W3CDTF">2024-01-26T01:37:03Z</dcterms:modified>
  <dc:title>附件5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